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ED6" w:rsidRPr="00645ED6" w:rsidRDefault="009F2AA6" w:rsidP="00645ED6">
      <w:pPr>
        <w:pStyle w:val="Normlnywebov"/>
        <w:spacing w:line="240" w:lineRule="atLeast"/>
        <w:contextualSpacing/>
      </w:pPr>
      <w:r w:rsidRPr="009F2AA6">
        <w:rPr>
          <w:b/>
          <w:bCs/>
          <w:sz w:val="36"/>
          <w:szCs w:val="36"/>
        </w:rPr>
        <w:t xml:space="preserve">Uplatňovanie Štandardov dodržiavania zákazu segregácie </w:t>
      </w:r>
    </w:p>
    <w:p w:rsidR="009F2AA6" w:rsidRPr="009F2AA6" w:rsidRDefault="009F2AA6" w:rsidP="00645ED6">
      <w:pPr>
        <w:spacing w:before="100" w:beforeAutospacing="1" w:after="100" w:afterAutospacing="1" w:line="240" w:lineRule="atLeast"/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9F2AA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vo výchove a vzdelávaní</w:t>
      </w:r>
    </w:p>
    <w:p w:rsidR="003022CF" w:rsidRDefault="003022CF" w:rsidP="003022CF">
      <w:pPr>
        <w:pStyle w:val="Normlnywebov"/>
        <w:spacing w:before="360" w:beforeAutospacing="0" w:after="75" w:afterAutospacing="0"/>
      </w:pPr>
      <w:r>
        <w:t xml:space="preserve">Školy a školské zariadenia sú povinné v súlade s § 145 ods. 1 zákona č. 245/2008 Z. z. pri dodržiavaní zákazu segregácie vo výchove a vzdelávaní postupovať podľa Štandardov, ktoré vydáva a na svojom webovom sídle zverejňuje </w:t>
      </w:r>
      <w:proofErr w:type="spellStart"/>
      <w:r>
        <w:t>MŠVVaM</w:t>
      </w:r>
      <w:proofErr w:type="spellEnd"/>
      <w:r>
        <w:t xml:space="preserve"> SR. Tieto Štandardy dodržiavania zákazu segregácie vo výchove a vz</w:t>
      </w:r>
      <w:bookmarkStart w:id="0" w:name="_GoBack"/>
      <w:bookmarkEnd w:id="0"/>
      <w:r>
        <w:t>delávaní zaväzujú riaditeľov škôl, školských zariadení a každého pedagogického zamestnanca, odborného zamestnanca a ďalšieho zamestnanca školy k dodržiavaniu stanovených pravidiel, princípov a postupov, ktorých cieľom je podporiť vytvorenie inkluzívneho prostredia na škole, v ktorej sa každý žiak a poslucháč bude cítiť prijatý.</w:t>
      </w:r>
    </w:p>
    <w:p w:rsidR="009F2AA6" w:rsidRPr="009F2AA6" w:rsidRDefault="003022CF" w:rsidP="009F2AA6">
      <w:pPr>
        <w:pStyle w:val="Normlnywebov"/>
        <w:spacing w:after="165" w:afterAutospacing="0"/>
      </w:pPr>
      <w:r>
        <w:t xml:space="preserve">Uplatňovanie Štandardov dodržiavania zákazu segregácie vo výchove a vzdelávaní pre školu </w:t>
      </w:r>
      <w:r w:rsidR="009F2AA6">
        <w:t xml:space="preserve">a školské zariadenie </w:t>
      </w:r>
      <w:r>
        <w:t>v zmysle školského zákona znamená zavedenie a dodržiavanie pravidiel, princípov a postupov na predchádzanie segregácie, identifikáciu rizika segregácie a nápravu segregačného konania, pokiaľ bolo indikované na základe kontroly.</w:t>
      </w:r>
    </w:p>
    <w:p w:rsidR="003022CF" w:rsidRPr="003022CF" w:rsidRDefault="003022CF" w:rsidP="003022CF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22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Zavedenie štandardov:</w:t>
      </w:r>
    </w:p>
    <w:p w:rsidR="003022CF" w:rsidRPr="009F2AA6" w:rsidRDefault="003022CF" w:rsidP="009F2AA6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22CF">
        <w:rPr>
          <w:rFonts w:ascii="Times New Roman" w:eastAsia="Times New Roman" w:hAnsi="Times New Roman" w:cs="Times New Roman"/>
          <w:sz w:val="24"/>
          <w:szCs w:val="24"/>
          <w:lang w:eastAsia="sk-SK"/>
        </w:rPr>
        <w:t>Aktualizácia školského poriadku o dodatok s názvom: Štandardy dodržiavania zákazu segregácie vo výchove a vzdelávaní. Štandardy dodržiavania zákazu segregácie vo výchove a vzdelávaní sú podľa § 145 ods. 1 školského zákona záväzné pri vypracovaní školského poriadku. Zverejnenie aktualizovanej verzie schváleného školského poriadku školy na verejne prístupnom mieste do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28</w:t>
      </w:r>
      <w:r w:rsidRPr="003022C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februára</w:t>
      </w:r>
      <w:r w:rsidRPr="003022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3022C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022CF" w:rsidRPr="003022CF" w:rsidRDefault="003022CF" w:rsidP="003022CF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22C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Identifikácia rizika segregácie: </w:t>
      </w:r>
    </w:p>
    <w:p w:rsidR="003022CF" w:rsidRDefault="003022CF" w:rsidP="003022CF">
      <w:pPr>
        <w:numPr>
          <w:ilvl w:val="0"/>
          <w:numId w:val="2"/>
        </w:numPr>
        <w:spacing w:before="100" w:beforeAutospacing="1" w:after="100" w:afterAutospacing="1" w:line="240" w:lineRule="auto"/>
        <w:ind w:left="709" w:hanging="22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022CF">
        <w:rPr>
          <w:rFonts w:ascii="Times New Roman" w:eastAsia="Times New Roman" w:hAnsi="Times New Roman" w:cs="Times New Roman"/>
          <w:sz w:val="24"/>
          <w:szCs w:val="24"/>
          <w:lang w:eastAsia="sk-SK"/>
        </w:rPr>
        <w:t>MŠVVaM</w:t>
      </w:r>
      <w:proofErr w:type="spellEnd"/>
      <w:r w:rsidRPr="003022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SR identifikuje riziko segregácie prostredníctvom Monitoringu rizika segregácie, ktorý realizuje Inštitút vzdelávacej politiky (</w:t>
      </w:r>
      <w:proofErr w:type="spellStart"/>
      <w:r w:rsidRPr="003022CF">
        <w:rPr>
          <w:rFonts w:ascii="Times New Roman" w:eastAsia="Times New Roman" w:hAnsi="Times New Roman" w:cs="Times New Roman"/>
          <w:sz w:val="24"/>
          <w:szCs w:val="24"/>
          <w:lang w:eastAsia="sk-SK"/>
        </w:rPr>
        <w:t>MŠVVaM</w:t>
      </w:r>
      <w:proofErr w:type="spellEnd"/>
      <w:r w:rsidRPr="003022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SR).</w:t>
      </w:r>
    </w:p>
    <w:p w:rsidR="009F2AA6" w:rsidRPr="009F2AA6" w:rsidRDefault="009F2AA6" w:rsidP="009F2AA6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2AA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Dodržiavanie štandardov </w:t>
      </w:r>
    </w:p>
    <w:p w:rsidR="009F2AA6" w:rsidRPr="009F2AA6" w:rsidRDefault="009F2AA6" w:rsidP="009F2AA6">
      <w:pPr>
        <w:numPr>
          <w:ilvl w:val="0"/>
          <w:numId w:val="3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hanging="22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2AA6">
        <w:rPr>
          <w:rFonts w:ascii="Times New Roman" w:eastAsia="Times New Roman" w:hAnsi="Times New Roman" w:cs="Times New Roman"/>
          <w:sz w:val="24"/>
          <w:szCs w:val="24"/>
          <w:lang w:eastAsia="sk-SK"/>
        </w:rPr>
        <w:t>Vypracovanie Plánu uplatňovania Štandardov dodržiavania zákazu segregácie (ďalej len „Plán“) do konca septembra 2025.</w:t>
      </w:r>
    </w:p>
    <w:p w:rsidR="009F2AA6" w:rsidRPr="009F2AA6" w:rsidRDefault="009F2AA6" w:rsidP="009F2AA6">
      <w:pPr>
        <w:numPr>
          <w:ilvl w:val="0"/>
          <w:numId w:val="3"/>
        </w:numPr>
        <w:tabs>
          <w:tab w:val="clear" w:pos="720"/>
          <w:tab w:val="num" w:pos="993"/>
        </w:tabs>
        <w:spacing w:before="100" w:beforeAutospacing="1" w:after="165" w:line="240" w:lineRule="auto"/>
        <w:ind w:left="709" w:hanging="22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2AA6">
        <w:rPr>
          <w:rFonts w:ascii="Times New Roman" w:eastAsia="Times New Roman" w:hAnsi="Times New Roman" w:cs="Times New Roman"/>
          <w:sz w:val="24"/>
          <w:szCs w:val="24"/>
          <w:lang w:eastAsia="sk-SK"/>
        </w:rPr>
        <w:t>Postup podľa znenia jednotlivých Štandardov a vypracovaného Plánu v zmysle odporúčaní v Časti B „Praktická časť“ Metodickej príručky desegregácie vo výchove a vzdelávaní znamená realizáciu preventívnych opatrení na znižovanie vzniku rizika segregačných situácií; realizáciu opatrení na odstránenie situácií s potenciálom segregácie identifikovaných v Pláne a nápravu zistených nedostatkov.</w:t>
      </w:r>
    </w:p>
    <w:p w:rsidR="009F2AA6" w:rsidRPr="009F2AA6" w:rsidRDefault="009F2AA6" w:rsidP="009F2AA6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2AA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Kontrola uplatňovania štandardov </w:t>
      </w:r>
    </w:p>
    <w:p w:rsidR="009F2AA6" w:rsidRPr="009F2AA6" w:rsidRDefault="009F2AA6" w:rsidP="009F2AA6">
      <w:pPr>
        <w:numPr>
          <w:ilvl w:val="0"/>
          <w:numId w:val="4"/>
        </w:numPr>
        <w:tabs>
          <w:tab w:val="clear" w:pos="720"/>
          <w:tab w:val="num" w:pos="993"/>
        </w:tabs>
        <w:spacing w:before="100" w:beforeAutospacing="1" w:after="165" w:line="240" w:lineRule="auto"/>
        <w:ind w:left="709" w:hanging="22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2A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Kontrola uplatňovania Štandardov prostredníctvom inšpekčnej činnosti Štátnej školskej inšpekcie je indikovaná na základe Monitoringu rizika segregácie. V prípade identifikácie rizika segregácie, Štátna školská inšpekcia postupuje podľa platnej </w:t>
      </w:r>
      <w:r w:rsidRPr="009F2AA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legislatívy a škole alebo školskému zariadeniu uloží opatrenia, napr. povinnosť pre riaditeľa/riaditeľku a/alebo zriaďovateľa vypracovať Plán odstránenia segregácie.</w:t>
      </w:r>
    </w:p>
    <w:p w:rsidR="009F2AA6" w:rsidRPr="009F2AA6" w:rsidRDefault="009F2AA6" w:rsidP="009F2AA6">
      <w:pPr>
        <w:spacing w:before="100" w:beforeAutospacing="1"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2AA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Náprava konania: </w:t>
      </w:r>
    </w:p>
    <w:p w:rsidR="009F2AA6" w:rsidRPr="009F2AA6" w:rsidRDefault="009F2AA6" w:rsidP="009F2AA6">
      <w:pPr>
        <w:numPr>
          <w:ilvl w:val="0"/>
          <w:numId w:val="5"/>
        </w:numPr>
        <w:tabs>
          <w:tab w:val="clear" w:pos="720"/>
          <w:tab w:val="num" w:pos="1276"/>
        </w:tabs>
        <w:spacing w:before="100" w:beforeAutospacing="1" w:after="100" w:afterAutospacing="1" w:line="240" w:lineRule="auto"/>
        <w:ind w:left="709" w:hanging="37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F2AA6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Návrhy riešení predchádzania a odstraňovania segregácie vo výchove a vzdelávaní sa týkajú zmien postojov a hodnotového nastavenia všetkých aktérov výchovno-vzdelávacieho procesu  a príčin a problémov podľa stanovenej typológie situácií s rizikom segregácie vo výchove a vzdelávaní, v ktorých sa segregácia môže prejavovať v špecifických podmienkach SR. </w:t>
      </w:r>
    </w:p>
    <w:p w:rsidR="003022CF" w:rsidRPr="003022CF" w:rsidRDefault="003022CF" w:rsidP="00302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0135" w:rsidRDefault="00F40135"/>
    <w:sectPr w:rsidR="00F40135" w:rsidSect="00645ED6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8E1" w:rsidRDefault="009D58E1" w:rsidP="00645ED6">
      <w:pPr>
        <w:spacing w:after="0" w:line="240" w:lineRule="auto"/>
      </w:pPr>
      <w:r>
        <w:separator/>
      </w:r>
    </w:p>
  </w:endnote>
  <w:endnote w:type="continuationSeparator" w:id="0">
    <w:p w:rsidR="009D58E1" w:rsidRDefault="009D58E1" w:rsidP="0064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8E1" w:rsidRDefault="009D58E1" w:rsidP="00645ED6">
      <w:pPr>
        <w:spacing w:after="0" w:line="240" w:lineRule="auto"/>
      </w:pPr>
      <w:r>
        <w:separator/>
      </w:r>
    </w:p>
  </w:footnote>
  <w:footnote w:type="continuationSeparator" w:id="0">
    <w:p w:rsidR="009D58E1" w:rsidRDefault="009D58E1" w:rsidP="00645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ED6" w:rsidRDefault="00645ED6">
    <w:pPr>
      <w:pStyle w:val="Hlavika"/>
    </w:pPr>
    <w:r w:rsidRPr="00645ED6">
      <w:rPr>
        <w:noProof/>
      </w:rPr>
      <w:drawing>
        <wp:anchor distT="0" distB="0" distL="114300" distR="114300" simplePos="0" relativeHeight="251659264" behindDoc="1" locked="0" layoutInCell="1" allowOverlap="1" wp14:anchorId="5B0D767C" wp14:editId="2E8751E8">
          <wp:simplePos x="0" y="0"/>
          <wp:positionH relativeFrom="column">
            <wp:posOffset>5002052</wp:posOffset>
          </wp:positionH>
          <wp:positionV relativeFrom="paragraph">
            <wp:posOffset>-378740</wp:posOffset>
          </wp:positionV>
          <wp:extent cx="914400" cy="926465"/>
          <wp:effectExtent l="0" t="0" r="0" b="6985"/>
          <wp:wrapNone/>
          <wp:docPr id="5" name="Obrázok 5" descr="C:\Users\Pc Lucia\Desktop\logo biele 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 Lucia\Desktop\logo biele A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54EEB"/>
    <w:multiLevelType w:val="multilevel"/>
    <w:tmpl w:val="B10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95470"/>
    <w:multiLevelType w:val="multilevel"/>
    <w:tmpl w:val="34BC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D3D9A"/>
    <w:multiLevelType w:val="multilevel"/>
    <w:tmpl w:val="0C4C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214D1"/>
    <w:multiLevelType w:val="multilevel"/>
    <w:tmpl w:val="87EC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704AC"/>
    <w:multiLevelType w:val="multilevel"/>
    <w:tmpl w:val="F9EC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6F"/>
    <w:rsid w:val="003022CF"/>
    <w:rsid w:val="00645ED6"/>
    <w:rsid w:val="0078406F"/>
    <w:rsid w:val="009D58E1"/>
    <w:rsid w:val="009F2AA6"/>
    <w:rsid w:val="00F4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0724-9A47-4E2A-BCAA-F23F2380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9F2A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0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3022CF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9F2AA6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45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5ED6"/>
  </w:style>
  <w:style w:type="paragraph" w:styleId="Pta">
    <w:name w:val="footer"/>
    <w:basedOn w:val="Normlny"/>
    <w:link w:val="PtaChar"/>
    <w:uiPriority w:val="99"/>
    <w:unhideWhenUsed/>
    <w:rsid w:val="00645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5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18D6A-8BF6-4699-9E09-A7734DC6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Lucia</dc:creator>
  <cp:keywords/>
  <dc:description/>
  <cp:lastModifiedBy>Pc Lucia</cp:lastModifiedBy>
  <cp:revision>3</cp:revision>
  <dcterms:created xsi:type="dcterms:W3CDTF">2025-09-24T09:54:00Z</dcterms:created>
  <dcterms:modified xsi:type="dcterms:W3CDTF">2025-09-24T12:47:00Z</dcterms:modified>
</cp:coreProperties>
</file>